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8229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822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Shawver Laura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ARS Pharmaceuticals,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SPRY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04/07/2025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ARS PHARMACEUTICALS, INC.</w:t>
            </w: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11682 EL CAMINO REAL, SUITE 120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92130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7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jc w:val="center"/>
              <w:ind w:left="58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ind w:left="5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04/07/2025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22,509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4.85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232,855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ind w:left="5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04/07/2025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27,493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4.85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260,348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04/07/2025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50,002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12.301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210,346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4.85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04/07/2025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22,509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01/31/2032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22,509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51,555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4.85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04/07/2025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27,493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01/31/2032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27,493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24,062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reported on this Form 4 were sold pursuant to a Rule 10b5-1 trading plan adopted by the Reporting Person on August 16, 2024.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4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weighted average sale price for the transaction reported was $12.301 and the range of prices were between $12.0063 and $12.64. Upon request by the SEC staff, the Issuer, or any security holder of the Issuer, full information regarding the number of shares sold at each separate price will be provided.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Immediately exercisable.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Kathleen Scott,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04/08/2025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423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2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551891" TargetMode="External"/><Relationship Id="rId14" Type="http://schemas.openxmlformats.org/officeDocument/2006/relationships/hyperlink" Target="http://www.sec.gov/cgi-bin/browse-edgar?action=getcompany&amp;CIK=0001671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2025-04-08T15:51:40Z</dcterms:created>
  <dcterms:modified xsi:type="dcterms:W3CDTF">2025-04-08T15:51:40Z</dcterms:modified>
</cp:coreProperties>
</file>